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6" w:rsidRPr="008709F6" w:rsidRDefault="008A789F" w:rsidP="006D7237">
      <w:pPr>
        <w:ind w:left="741"/>
        <w:jc w:val="center"/>
        <w:rPr>
          <w:b/>
          <w:color w:val="FF0000"/>
          <w:sz w:val="28"/>
          <w:szCs w:val="28"/>
        </w:rPr>
      </w:pPr>
      <w:r w:rsidRPr="008709F6">
        <w:rPr>
          <w:noProof/>
          <w:color w:val="FF0000"/>
        </w:rPr>
        <mc:AlternateContent>
          <mc:Choice Requires="wps">
            <w:drawing>
              <wp:anchor distT="36576" distB="36576" distL="36576" distR="36576" simplePos="0" relativeHeight="251656192" behindDoc="0" locked="0" layoutInCell="1" allowOverlap="1" wp14:anchorId="48064BE3" wp14:editId="349A0FBE">
                <wp:simplePos x="0" y="0"/>
                <wp:positionH relativeFrom="column">
                  <wp:posOffset>1083945</wp:posOffset>
                </wp:positionH>
                <wp:positionV relativeFrom="paragraph">
                  <wp:posOffset>-1581785</wp:posOffset>
                </wp:positionV>
                <wp:extent cx="4886325" cy="1094740"/>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86325" cy="10947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C10C44" w:rsidRPr="001C37B5" w:rsidRDefault="00C10C44" w:rsidP="00C10C44">
                            <w:pPr>
                              <w:widowControl w:val="0"/>
                              <w:tabs>
                                <w:tab w:val="left" w:pos="90"/>
                              </w:tabs>
                              <w:ind w:left="90"/>
                              <w:rPr>
                                <w:rFonts w:ascii="Goudy-Bold" w:hAnsi="Goudy-Bold" w:cs="Goudy-Bold"/>
                                <w:b/>
                                <w:bCs/>
                                <w:sz w:val="56"/>
                                <w:szCs w:val="56"/>
                              </w:rPr>
                            </w:pPr>
                            <w:r w:rsidRPr="001C37B5">
                              <w:rPr>
                                <w:rFonts w:ascii="Goudy-Bold" w:hAnsi="Goudy-Bold" w:cs="Goudy-Bold"/>
                                <w:b/>
                                <w:bCs/>
                                <w:sz w:val="56"/>
                                <w:szCs w:val="56"/>
                              </w:rPr>
                              <w:t>The Maryland Envirothon</w:t>
                            </w:r>
                          </w:p>
                          <w:p w:rsidR="00C10C44" w:rsidRPr="001C37B5" w:rsidRDefault="00C10C44" w:rsidP="00A64CD6">
                            <w:pPr>
                              <w:tabs>
                                <w:tab w:val="left" w:pos="90"/>
                              </w:tabs>
                              <w:autoSpaceDE w:val="0"/>
                              <w:autoSpaceDN w:val="0"/>
                              <w:adjustRightInd w:val="0"/>
                              <w:ind w:left="90"/>
                              <w:jc w:val="center"/>
                              <w:rPr>
                                <w:rFonts w:ascii="StoneSans-Semibold" w:hAnsi="StoneSans-Semibold" w:cs="StoneSans-Semibold"/>
                                <w:sz w:val="16"/>
                                <w:szCs w:val="16"/>
                              </w:rPr>
                            </w:pPr>
                          </w:p>
                          <w:p w:rsidR="00C10C44" w:rsidRPr="001C37B5" w:rsidRDefault="00C10C44" w:rsidP="00A64CD6">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sz w:val="16"/>
                                <w:szCs w:val="16"/>
                              </w:rPr>
                              <w:t>12407 Naves Cross Road NE</w:t>
                            </w:r>
                          </w:p>
                          <w:p w:rsidR="00C10C44" w:rsidRPr="001C37B5" w:rsidRDefault="00A64CD6" w:rsidP="00A64CD6">
                            <w:pPr>
                              <w:tabs>
                                <w:tab w:val="left" w:pos="90"/>
                              </w:tabs>
                              <w:ind w:left="90" w:right="378"/>
                              <w:jc w:val="center"/>
                              <w:rPr>
                                <w:rFonts w:ascii="StoneSans-Semibold" w:hAnsi="StoneSans-Semibold"/>
                                <w:sz w:val="16"/>
                                <w:szCs w:val="16"/>
                              </w:rPr>
                            </w:pPr>
                            <w:r>
                              <w:rPr>
                                <w:rFonts w:ascii="StoneSans-Semibold" w:hAnsi="StoneSans-Semibold"/>
                                <w:sz w:val="16"/>
                                <w:szCs w:val="16"/>
                              </w:rPr>
                              <w:t xml:space="preserve">        </w:t>
                            </w:r>
                            <w:r w:rsidR="00C10C44" w:rsidRPr="001C37B5">
                              <w:rPr>
                                <w:rFonts w:ascii="StoneSans-Semibold" w:hAnsi="StoneSans-Semibold"/>
                                <w:sz w:val="16"/>
                                <w:szCs w:val="16"/>
                              </w:rPr>
                              <w:t>Cumberland, Maryland 21502</w:t>
                            </w:r>
                          </w:p>
                          <w:p w:rsidR="00C10C44" w:rsidRDefault="0019446D" w:rsidP="00A64CD6">
                            <w:pPr>
                              <w:tabs>
                                <w:tab w:val="left" w:pos="90"/>
                              </w:tabs>
                              <w:ind w:left="90"/>
                              <w:jc w:val="center"/>
                              <w:rPr>
                                <w:rFonts w:ascii="StoneSans-Semibold" w:hAnsi="StoneSans-Semibold"/>
                                <w:sz w:val="18"/>
                                <w:szCs w:val="18"/>
                              </w:rPr>
                            </w:pPr>
                            <w:r>
                              <w:rPr>
                                <w:rFonts w:ascii="StoneSans-Semibold" w:hAnsi="StoneSans-Semibold"/>
                                <w:sz w:val="18"/>
                                <w:szCs w:val="18"/>
                              </w:rPr>
                              <w:t>(240</w:t>
                            </w:r>
                            <w:r w:rsidR="00C10C44" w:rsidRPr="00EA3E0B">
                              <w:rPr>
                                <w:rFonts w:ascii="StoneSans-Semibold" w:hAnsi="StoneSans-Semibold"/>
                                <w:sz w:val="18"/>
                                <w:szCs w:val="18"/>
                              </w:rPr>
                              <w:t>)</w:t>
                            </w:r>
                            <w:r w:rsidR="00C10C44">
                              <w:rPr>
                                <w:rFonts w:ascii="StoneSans-Semibold" w:hAnsi="StoneSans-Semibold"/>
                                <w:sz w:val="18"/>
                                <w:szCs w:val="18"/>
                              </w:rPr>
                              <w:t>-</w:t>
                            </w:r>
                            <w:r>
                              <w:rPr>
                                <w:rFonts w:ascii="StoneSans-Semibold" w:hAnsi="StoneSans-Semibold"/>
                                <w:sz w:val="18"/>
                                <w:szCs w:val="18"/>
                              </w:rPr>
                              <w:t>609-3508</w:t>
                            </w:r>
                          </w:p>
                          <w:p w:rsidR="008A789F" w:rsidRPr="00EA3E0B" w:rsidRDefault="008A789F" w:rsidP="00A64CD6">
                            <w:pPr>
                              <w:tabs>
                                <w:tab w:val="left" w:pos="90"/>
                              </w:tabs>
                              <w:ind w:left="90"/>
                              <w:jc w:val="center"/>
                              <w:rPr>
                                <w:rFonts w:ascii="StoneSans-Semibold" w:hAnsi="StoneSans-Semibold" w:cs="Arial"/>
                                <w:b/>
                                <w:bCs/>
                                <w:color w:val="0000FF"/>
                                <w:sz w:val="18"/>
                                <w:szCs w:val="18"/>
                              </w:rPr>
                            </w:pPr>
                            <w:r>
                              <w:rPr>
                                <w:rFonts w:ascii="StoneSans-Semibold" w:hAnsi="StoneSans-Semibold"/>
                                <w:sz w:val="18"/>
                                <w:szCs w:val="18"/>
                              </w:rPr>
                              <w:t>chartsock@atlanticbbn.net</w:t>
                            </w:r>
                          </w:p>
                          <w:p w:rsidR="00151298" w:rsidRDefault="00151298" w:rsidP="007612F9">
                            <w:pPr>
                              <w:autoSpaceDE w:val="0"/>
                              <w:autoSpaceDN w:val="0"/>
                              <w:adjustRightInd w:val="0"/>
                              <w:ind w:firstLine="171"/>
                              <w:rPr>
                                <w:rFonts w:ascii="Arial" w:hAnsi="Arial" w:cs="Arial"/>
                                <w:b/>
                                <w:bCs/>
                                <w:color w:val="0000FF"/>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35pt;margin-top:-124.55pt;width:384.75pt;height:86.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" stroked="f" strokeweight="0" insetpen="t">
                <v:shadow color="white"/>
                <o:lock v:ext="edit" shapetype="t"/>
                <v:textbox inset="2.85pt,2.85pt,2.85pt,2.85pt">
                  <w:txbxContent>
                    <w:p w:rsidR="00C10C44" w:rsidRPr="001C37B5" w:rsidRDefault="00C10C44" w:rsidP="00C10C44">
                      <w:pPr>
                        <w:widowControl w:val="0"/>
                        <w:tabs>
                          <w:tab w:val="left" w:pos="90"/>
                        </w:tabs>
                        <w:ind w:left="90"/>
                        <w:rPr>
                          <w:rFonts w:ascii="Goudy-Bold" w:hAnsi="Goudy-Bold" w:cs="Goudy-Bold"/>
                          <w:b/>
                          <w:bCs/>
                          <w:sz w:val="56"/>
                          <w:szCs w:val="56"/>
                        </w:rPr>
                      </w:pPr>
                      <w:bookmarkStart w:id="1" w:name="_GoBack"/>
                      <w:r w:rsidRPr="001C37B5">
                        <w:rPr>
                          <w:rFonts w:ascii="Goudy-Bold" w:hAnsi="Goudy-Bold" w:cs="Goudy-Bold"/>
                          <w:b/>
                          <w:bCs/>
                          <w:sz w:val="56"/>
                          <w:szCs w:val="56"/>
                        </w:rPr>
                        <w:t xml:space="preserve">The Maryland </w:t>
                      </w:r>
                      <w:proofErr w:type="spellStart"/>
                      <w:r w:rsidRPr="001C37B5">
                        <w:rPr>
                          <w:rFonts w:ascii="Goudy-Bold" w:hAnsi="Goudy-Bold" w:cs="Goudy-Bold"/>
                          <w:b/>
                          <w:bCs/>
                          <w:sz w:val="56"/>
                          <w:szCs w:val="56"/>
                        </w:rPr>
                        <w:t>Envirothon</w:t>
                      </w:r>
                      <w:proofErr w:type="spellEnd"/>
                    </w:p>
                    <w:p w:rsidR="00C10C44" w:rsidRPr="001C37B5" w:rsidRDefault="00C10C44" w:rsidP="00A64CD6">
                      <w:pPr>
                        <w:tabs>
                          <w:tab w:val="left" w:pos="90"/>
                        </w:tabs>
                        <w:autoSpaceDE w:val="0"/>
                        <w:autoSpaceDN w:val="0"/>
                        <w:adjustRightInd w:val="0"/>
                        <w:ind w:left="90"/>
                        <w:jc w:val="center"/>
                        <w:rPr>
                          <w:rFonts w:ascii="StoneSans-Semibold" w:hAnsi="StoneSans-Semibold" w:cs="StoneSans-Semibold"/>
                          <w:sz w:val="16"/>
                          <w:szCs w:val="16"/>
                        </w:rPr>
                      </w:pPr>
                    </w:p>
                    <w:p w:rsidR="00C10C44" w:rsidRPr="001C37B5" w:rsidRDefault="00C10C44" w:rsidP="00A64CD6">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sz w:val="16"/>
                          <w:szCs w:val="16"/>
                        </w:rPr>
                        <w:t>12407 Naves Cross Road NE</w:t>
                      </w:r>
                    </w:p>
                    <w:p w:rsidR="00C10C44" w:rsidRPr="001C37B5" w:rsidRDefault="00A64CD6" w:rsidP="00A64CD6">
                      <w:pPr>
                        <w:tabs>
                          <w:tab w:val="left" w:pos="90"/>
                        </w:tabs>
                        <w:ind w:left="90" w:right="378"/>
                        <w:jc w:val="center"/>
                        <w:rPr>
                          <w:rFonts w:ascii="StoneSans-Semibold" w:hAnsi="StoneSans-Semibold"/>
                          <w:sz w:val="16"/>
                          <w:szCs w:val="16"/>
                        </w:rPr>
                      </w:pPr>
                      <w:r>
                        <w:rPr>
                          <w:rFonts w:ascii="StoneSans-Semibold" w:hAnsi="StoneSans-Semibold"/>
                          <w:sz w:val="16"/>
                          <w:szCs w:val="16"/>
                        </w:rPr>
                        <w:t xml:space="preserve">        </w:t>
                      </w:r>
                      <w:r w:rsidR="00C10C44" w:rsidRPr="001C37B5">
                        <w:rPr>
                          <w:rFonts w:ascii="StoneSans-Semibold" w:hAnsi="StoneSans-Semibold"/>
                          <w:sz w:val="16"/>
                          <w:szCs w:val="16"/>
                        </w:rPr>
                        <w:t>Cumberland, Maryland 21502</w:t>
                      </w:r>
                    </w:p>
                    <w:p w:rsidR="00C10C44" w:rsidRDefault="0019446D" w:rsidP="00A64CD6">
                      <w:pPr>
                        <w:tabs>
                          <w:tab w:val="left" w:pos="90"/>
                        </w:tabs>
                        <w:ind w:left="90"/>
                        <w:jc w:val="center"/>
                        <w:rPr>
                          <w:rFonts w:ascii="StoneSans-Semibold" w:hAnsi="StoneSans-Semibold"/>
                          <w:sz w:val="18"/>
                          <w:szCs w:val="18"/>
                        </w:rPr>
                      </w:pPr>
                      <w:r>
                        <w:rPr>
                          <w:rFonts w:ascii="StoneSans-Semibold" w:hAnsi="StoneSans-Semibold"/>
                          <w:sz w:val="18"/>
                          <w:szCs w:val="18"/>
                        </w:rPr>
                        <w:t>(240</w:t>
                      </w:r>
                      <w:r w:rsidR="00C10C44" w:rsidRPr="00EA3E0B">
                        <w:rPr>
                          <w:rFonts w:ascii="StoneSans-Semibold" w:hAnsi="StoneSans-Semibold"/>
                          <w:sz w:val="18"/>
                          <w:szCs w:val="18"/>
                        </w:rPr>
                        <w:t>)</w:t>
                      </w:r>
                      <w:r w:rsidR="00C10C44">
                        <w:rPr>
                          <w:rFonts w:ascii="StoneSans-Semibold" w:hAnsi="StoneSans-Semibold"/>
                          <w:sz w:val="18"/>
                          <w:szCs w:val="18"/>
                        </w:rPr>
                        <w:t>-</w:t>
                      </w:r>
                      <w:r>
                        <w:rPr>
                          <w:rFonts w:ascii="StoneSans-Semibold" w:hAnsi="StoneSans-Semibold"/>
                          <w:sz w:val="18"/>
                          <w:szCs w:val="18"/>
                        </w:rPr>
                        <w:t>609-3508</w:t>
                      </w:r>
                    </w:p>
                    <w:p w:rsidR="008A789F" w:rsidRPr="00EA3E0B" w:rsidRDefault="008A789F" w:rsidP="00A64CD6">
                      <w:pPr>
                        <w:tabs>
                          <w:tab w:val="left" w:pos="90"/>
                        </w:tabs>
                        <w:ind w:left="90"/>
                        <w:jc w:val="center"/>
                        <w:rPr>
                          <w:rFonts w:ascii="StoneSans-Semibold" w:hAnsi="StoneSans-Semibold" w:cs="Arial"/>
                          <w:b/>
                          <w:bCs/>
                          <w:color w:val="0000FF"/>
                          <w:sz w:val="18"/>
                          <w:szCs w:val="18"/>
                        </w:rPr>
                      </w:pPr>
                      <w:r>
                        <w:rPr>
                          <w:rFonts w:ascii="StoneSans-Semibold" w:hAnsi="StoneSans-Semibold"/>
                          <w:sz w:val="18"/>
                          <w:szCs w:val="18"/>
                        </w:rPr>
                        <w:t>chartsock@atlanticbbn.net</w:t>
                      </w:r>
                    </w:p>
                    <w:bookmarkEnd w:id="1"/>
                    <w:p w:rsidR="00151298" w:rsidRDefault="00151298" w:rsidP="007612F9">
                      <w:pPr>
                        <w:autoSpaceDE w:val="0"/>
                        <w:autoSpaceDN w:val="0"/>
                        <w:adjustRightInd w:val="0"/>
                        <w:ind w:firstLine="171"/>
                        <w:rPr>
                          <w:rFonts w:ascii="Arial" w:hAnsi="Arial" w:cs="Arial"/>
                          <w:b/>
                          <w:bCs/>
                          <w:color w:val="0000FF"/>
                        </w:rPr>
                      </w:pPr>
                    </w:p>
                  </w:txbxContent>
                </v:textbox>
              </v:shape>
            </w:pict>
          </mc:Fallback>
        </mc:AlternateContent>
      </w:r>
      <w:r w:rsidR="007313B2" w:rsidRPr="008709F6">
        <w:rPr>
          <w:noProof/>
          <w:color w:val="FF0000"/>
        </w:rPr>
        <mc:AlternateContent>
          <mc:Choice Requires="wps">
            <w:drawing>
              <wp:anchor distT="36576" distB="36576" distL="36576" distR="36576" simplePos="0" relativeHeight="251657216" behindDoc="0" locked="0" layoutInCell="1" allowOverlap="1" wp14:anchorId="155AC26B" wp14:editId="55E146E8">
                <wp:simplePos x="0" y="0"/>
                <wp:positionH relativeFrom="column">
                  <wp:posOffset>-542925</wp:posOffset>
                </wp:positionH>
                <wp:positionV relativeFrom="paragraph">
                  <wp:posOffset>-297180</wp:posOffset>
                </wp:positionV>
                <wp:extent cx="6515100" cy="0"/>
                <wp:effectExtent l="9525" t="17145" r="9525"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75pt,-23.4pt" to="470.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" strokeweight="1.5pt">
                <v:shadow color="white"/>
              </v:line>
            </w:pict>
          </mc:Fallback>
        </mc:AlternateContent>
      </w:r>
      <w:r w:rsidR="00D7564B" w:rsidRPr="008709F6">
        <w:rPr>
          <w:b/>
          <w:noProof/>
          <w:color w:val="FF0000"/>
          <w:sz w:val="28"/>
          <w:szCs w:val="28"/>
        </w:rPr>
        <w:drawing>
          <wp:anchor distT="0" distB="0" distL="114300" distR="114300" simplePos="0" relativeHeight="251659264" behindDoc="0" locked="0" layoutInCell="1" allowOverlap="1" wp14:anchorId="3E6A096C" wp14:editId="04F85798">
            <wp:simplePos x="0" y="0"/>
            <wp:positionH relativeFrom="column">
              <wp:posOffset>-304800</wp:posOffset>
            </wp:positionH>
            <wp:positionV relativeFrom="paragraph">
              <wp:posOffset>-1362075</wp:posOffset>
            </wp:positionV>
            <wp:extent cx="1076325" cy="87630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lum contrast="6000"/>
                    </a:blip>
                    <a:srcRect l="2222" t="-357"/>
                    <a:stretch>
                      <a:fillRect/>
                    </a:stretch>
                  </pic:blipFill>
                  <pic:spPr bwMode="auto">
                    <a:xfrm>
                      <a:off x="0" y="0"/>
                      <a:ext cx="1076325" cy="876300"/>
                    </a:xfrm>
                    <a:prstGeom prst="rect">
                      <a:avLst/>
                    </a:prstGeom>
                    <a:noFill/>
                    <a:ln w="9525">
                      <a:noFill/>
                      <a:miter lim="800000"/>
                      <a:headEnd/>
                      <a:tailEnd/>
                    </a:ln>
                  </pic:spPr>
                </pic:pic>
              </a:graphicData>
            </a:graphic>
          </wp:anchor>
        </w:drawing>
      </w:r>
      <w:r w:rsidR="00D7564B" w:rsidRPr="008709F6">
        <w:rPr>
          <w:b/>
          <w:noProof/>
          <w:color w:val="FF0000"/>
          <w:sz w:val="28"/>
          <w:szCs w:val="28"/>
        </w:rPr>
        <mc:AlternateContent>
          <mc:Choice Requires="wps">
            <w:drawing>
              <wp:anchor distT="36576" distB="36576" distL="36576" distR="36576" simplePos="0" relativeHeight="251660288" behindDoc="0" locked="0" layoutInCell="1" allowOverlap="1" wp14:anchorId="46451026" wp14:editId="628968E7">
                <wp:simplePos x="0" y="0"/>
                <wp:positionH relativeFrom="column">
                  <wp:posOffset>-451485</wp:posOffset>
                </wp:positionH>
                <wp:positionV relativeFrom="paragraph">
                  <wp:posOffset>-550545</wp:posOffset>
                </wp:positionV>
                <wp:extent cx="1580515" cy="192405"/>
                <wp:effectExtent l="0" t="1905" r="444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80515" cy="1924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D7564B" w:rsidRPr="008C0707" w:rsidRDefault="00D7564B" w:rsidP="00D7564B">
                            <w:pPr>
                              <w:widowControl w:val="0"/>
                              <w:ind w:left="-900" w:firstLine="900"/>
                              <w:rPr>
                                <w:b/>
                                <w:bCs/>
                                <w:color w:val="0000FF"/>
                                <w:sz w:val="20"/>
                                <w:szCs w:val="20"/>
                              </w:rPr>
                            </w:pPr>
                            <w:r w:rsidRPr="008C0707">
                              <w:rPr>
                                <w:b/>
                                <w:bCs/>
                                <w:sz w:val="20"/>
                                <w:szCs w:val="20"/>
                              </w:rPr>
                              <w:t>www.m</w:t>
                            </w:r>
                            <w:r>
                              <w:rPr>
                                <w:b/>
                                <w:bCs/>
                                <w:sz w:val="20"/>
                                <w:szCs w:val="20"/>
                              </w:rPr>
                              <w:t>denvirothon.org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5.55pt;margin-top:-43.35pt;width:124.45pt;height:15.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" stroked="f" strokeweight="0" insetpen="t">
                <v:shadow color="white"/>
                <o:lock v:ext="edit" shapetype="t"/>
                <v:textbox inset="2.85pt,2.85pt,2.85pt,2.85pt">
                  <w:txbxContent>
                    <w:p w:rsidR="00D7564B" w:rsidRPr="008C0707" w:rsidRDefault="00D7564B" w:rsidP="00D7564B">
                      <w:pPr>
                        <w:widowControl w:val="0"/>
                        <w:ind w:left="-900" w:firstLine="900"/>
                        <w:rPr>
                          <w:b/>
                          <w:bCs/>
                          <w:color w:val="0000FF"/>
                          <w:sz w:val="20"/>
                          <w:szCs w:val="20"/>
                        </w:rPr>
                      </w:pPr>
                      <w:r w:rsidRPr="008C0707">
                        <w:rPr>
                          <w:b/>
                          <w:bCs/>
                          <w:sz w:val="20"/>
                          <w:szCs w:val="20"/>
                        </w:rPr>
                        <w:t>www.m</w:t>
                      </w:r>
                      <w:r>
                        <w:rPr>
                          <w:b/>
                          <w:bCs/>
                          <w:sz w:val="20"/>
                          <w:szCs w:val="20"/>
                        </w:rPr>
                        <w:t>denvirothon.org</w:t>
                      </w:r>
                    </w:p>
                  </w:txbxContent>
                </v:textbox>
              </v:shape>
            </w:pict>
          </mc:Fallback>
        </mc:AlternateContent>
      </w:r>
      <w:r w:rsidR="003B39A4" w:rsidRPr="008709F6">
        <w:rPr>
          <w:b/>
          <w:color w:val="FF0000"/>
          <w:sz w:val="28"/>
          <w:szCs w:val="28"/>
        </w:rPr>
        <w:t xml:space="preserve">2021 </w:t>
      </w:r>
      <w:r w:rsidR="008709F6" w:rsidRPr="008709F6">
        <w:rPr>
          <w:b/>
          <w:color w:val="FF0000"/>
          <w:sz w:val="28"/>
          <w:szCs w:val="28"/>
        </w:rPr>
        <w:t xml:space="preserve">Virtual </w:t>
      </w:r>
      <w:r w:rsidR="004A0870" w:rsidRPr="008709F6">
        <w:rPr>
          <w:b/>
          <w:color w:val="FF0000"/>
          <w:sz w:val="28"/>
          <w:szCs w:val="28"/>
        </w:rPr>
        <w:t>Maryland Envirothon</w:t>
      </w:r>
      <w:r w:rsidR="008709F6" w:rsidRPr="008709F6">
        <w:rPr>
          <w:b/>
          <w:color w:val="FF0000"/>
          <w:sz w:val="28"/>
          <w:szCs w:val="28"/>
        </w:rPr>
        <w:t xml:space="preserve"> </w:t>
      </w:r>
    </w:p>
    <w:p w:rsidR="004A0870" w:rsidRPr="008709F6" w:rsidRDefault="004A0870" w:rsidP="00F21F56">
      <w:pPr>
        <w:ind w:left="741"/>
        <w:jc w:val="center"/>
        <w:rPr>
          <w:b/>
          <w:sz w:val="28"/>
          <w:szCs w:val="28"/>
        </w:rPr>
      </w:pPr>
      <w:r w:rsidRPr="008709F6">
        <w:rPr>
          <w:b/>
          <w:sz w:val="28"/>
          <w:szCs w:val="28"/>
        </w:rPr>
        <w:t xml:space="preserve"> Rules</w:t>
      </w:r>
      <w:r w:rsidR="006A6075" w:rsidRPr="008709F6">
        <w:rPr>
          <w:b/>
          <w:sz w:val="28"/>
          <w:szCs w:val="28"/>
        </w:rPr>
        <w:t>, Regulations</w:t>
      </w:r>
      <w:r w:rsidR="00152611" w:rsidRPr="008709F6">
        <w:rPr>
          <w:b/>
          <w:sz w:val="28"/>
          <w:szCs w:val="28"/>
        </w:rPr>
        <w:t xml:space="preserve"> and Guidelines</w:t>
      </w:r>
    </w:p>
    <w:p w:rsidR="0012057A" w:rsidRPr="008709F6" w:rsidRDefault="0012057A" w:rsidP="00F21F56">
      <w:pPr>
        <w:ind w:left="741"/>
      </w:pPr>
    </w:p>
    <w:p w:rsidR="004A0870" w:rsidRPr="00444D3B" w:rsidRDefault="004A0870" w:rsidP="00B1588C">
      <w:pPr>
        <w:numPr>
          <w:ilvl w:val="0"/>
          <w:numId w:val="1"/>
        </w:numPr>
        <w:tabs>
          <w:tab w:val="clear" w:pos="1080"/>
        </w:tabs>
        <w:ind w:left="741"/>
      </w:pPr>
      <w:r w:rsidRPr="00444D3B">
        <w:t xml:space="preserve">Students in grades 9-12 are eligible to compete.  Student teams may be formed from a high school, 4-H club, FFA club, or any other sanctioned local, regional, state, or nationally recognized </w:t>
      </w:r>
      <w:r w:rsidR="00B1643B" w:rsidRPr="00444D3B">
        <w:t xml:space="preserve">school or </w:t>
      </w:r>
      <w:r w:rsidRPr="00444D3B">
        <w:t>club that sponsors youth in grades 9-12.</w:t>
      </w:r>
      <w:r w:rsidR="00B1643B" w:rsidRPr="00444D3B">
        <w:t xml:space="preserve"> </w:t>
      </w:r>
    </w:p>
    <w:p w:rsidR="00BE69DB" w:rsidRPr="00444D3B" w:rsidRDefault="00BE69DB" w:rsidP="00F21F56">
      <w:pPr>
        <w:ind w:left="741" w:hanging="720"/>
      </w:pPr>
    </w:p>
    <w:p w:rsidR="000D2E08" w:rsidRPr="00444D3B" w:rsidRDefault="00B1588C" w:rsidP="00B1588C">
      <w:pPr>
        <w:ind w:left="741" w:hanging="720"/>
      </w:pPr>
      <w:r>
        <w:t>2.</w:t>
      </w:r>
      <w:r w:rsidR="00BE69DB" w:rsidRPr="00444D3B">
        <w:tab/>
        <w:t>All registration forms must be typed</w:t>
      </w:r>
      <w:r w:rsidR="00DF0C84">
        <w:t xml:space="preserve"> or neatly printed</w:t>
      </w:r>
      <w:r w:rsidR="00BE69DB" w:rsidRPr="00444D3B">
        <w:t xml:space="preserve"> in order to assure the Maryland Envir</w:t>
      </w:r>
      <w:r w:rsidR="00927384" w:rsidRPr="00444D3B">
        <w:t>o</w:t>
      </w:r>
      <w:r w:rsidR="00BE69DB" w:rsidRPr="00444D3B">
        <w:t>thon Steering Committee has received legible, accurate information.  All forms are available in electronic format</w:t>
      </w:r>
      <w:r w:rsidR="00927384" w:rsidRPr="00444D3B">
        <w:t>.</w:t>
      </w:r>
    </w:p>
    <w:p w:rsidR="000D2E08" w:rsidRPr="00444D3B" w:rsidRDefault="000D2E08" w:rsidP="000D2E08">
      <w:pPr>
        <w:ind w:left="741" w:hanging="720"/>
        <w:rPr>
          <w:sz w:val="16"/>
          <w:szCs w:val="16"/>
        </w:rPr>
      </w:pPr>
    </w:p>
    <w:p w:rsidR="004A0870" w:rsidRPr="00444D3B" w:rsidRDefault="003B39A4" w:rsidP="000D2E08">
      <w:pPr>
        <w:ind w:left="741" w:hanging="720"/>
      </w:pPr>
      <w:r>
        <w:t>3</w:t>
      </w:r>
      <w:r w:rsidR="000D2E08" w:rsidRPr="00444D3B">
        <w:t>.</w:t>
      </w:r>
      <w:r w:rsidR="000D2E08" w:rsidRPr="00444D3B">
        <w:tab/>
      </w:r>
      <w:r w:rsidR="004A0870" w:rsidRPr="00444D3B">
        <w:t xml:space="preserve">Each team will consist of </w:t>
      </w:r>
      <w:r w:rsidR="0054196C" w:rsidRPr="00444D3B">
        <w:t xml:space="preserve">no more than </w:t>
      </w:r>
      <w:r w:rsidR="004A0870" w:rsidRPr="00444D3B">
        <w:t>five m</w:t>
      </w:r>
      <w:r w:rsidR="007612F9" w:rsidRPr="00444D3B">
        <w:t xml:space="preserve">embers. </w:t>
      </w:r>
      <w:r w:rsidR="00B1588C">
        <w:t xml:space="preserve"> Teams may comp</w:t>
      </w:r>
      <w:r>
        <w:t>ete with less than five members;</w:t>
      </w:r>
      <w:r w:rsidR="00B1588C">
        <w:t xml:space="preserve"> however, a team with less than five members will not be allowed to advance to the NCF National Envirothon should they win the Maryland Envirothon.</w:t>
      </w:r>
    </w:p>
    <w:p w:rsidR="000D2E08" w:rsidRPr="00444D3B" w:rsidRDefault="000D2E08" w:rsidP="00BE69DB">
      <w:pPr>
        <w:ind w:left="741" w:hanging="720"/>
      </w:pPr>
    </w:p>
    <w:p w:rsidR="000D2E08" w:rsidRPr="00444D3B" w:rsidRDefault="003B39A4" w:rsidP="000D2E08">
      <w:pPr>
        <w:ind w:left="741" w:hanging="720"/>
      </w:pPr>
      <w:r>
        <w:t>4.</w:t>
      </w:r>
      <w:r w:rsidR="000D2E08" w:rsidRPr="00444D3B">
        <w:tab/>
      </w:r>
      <w:r>
        <w:t>Multiple teams from each county high school or sanctioned club may participate in the 2021 Virtual Maryland Envirothon.</w:t>
      </w:r>
    </w:p>
    <w:p w:rsidR="000D2E08" w:rsidRPr="00444D3B" w:rsidRDefault="000D2E08" w:rsidP="000D2E08">
      <w:pPr>
        <w:ind w:left="741" w:hanging="720"/>
      </w:pPr>
    </w:p>
    <w:p w:rsidR="003B39A4" w:rsidRDefault="003B39A4" w:rsidP="003B39A4">
      <w:pPr>
        <w:ind w:left="741" w:hanging="720"/>
      </w:pPr>
      <w:r>
        <w:t>5          Advisors, coaches, parents or any others are not allowed to assist students in any way during the exams.</w:t>
      </w:r>
      <w:r w:rsidR="00152611">
        <w:t xml:space="preserve">  Teams will be on the honor system.</w:t>
      </w:r>
    </w:p>
    <w:p w:rsidR="003B39A4" w:rsidRDefault="003B39A4" w:rsidP="003B39A4">
      <w:pPr>
        <w:ind w:left="741" w:hanging="720"/>
      </w:pPr>
    </w:p>
    <w:p w:rsidR="006C12B8" w:rsidRDefault="003B39A4" w:rsidP="003B39A4">
      <w:pPr>
        <w:ind w:left="741" w:hanging="720"/>
      </w:pPr>
      <w:r>
        <w:t>6.</w:t>
      </w:r>
      <w:r w:rsidR="000D2E08" w:rsidRPr="00444D3B">
        <w:tab/>
      </w:r>
      <w:r w:rsidR="00152611">
        <w:t>Teams will be able to</w:t>
      </w:r>
      <w:r w:rsidR="008709F6">
        <w:t xml:space="preserve"> log-on and</w:t>
      </w:r>
      <w:r w:rsidR="00152611">
        <w:t xml:space="preserve"> complete each exam between the hours of 9AM – 9PM.  Once the team begins the exam, they will have 120 minutes to complete the exam.</w:t>
      </w:r>
    </w:p>
    <w:p w:rsidR="006D7237" w:rsidRDefault="006D7237" w:rsidP="003B39A4">
      <w:pPr>
        <w:ind w:left="741" w:hanging="720"/>
      </w:pPr>
    </w:p>
    <w:p w:rsidR="006D7237" w:rsidRDefault="006D7237" w:rsidP="003B39A4">
      <w:pPr>
        <w:ind w:left="741" w:hanging="720"/>
      </w:pPr>
      <w:r>
        <w:t xml:space="preserve">7.         The team captain as designated on the Team Participation </w:t>
      </w:r>
      <w:proofErr w:type="gramStart"/>
      <w:r>
        <w:t>Form,</w:t>
      </w:r>
      <w:proofErr w:type="gramEnd"/>
      <w:r>
        <w:t xml:space="preserve"> will submit one completed exam from that team.</w:t>
      </w:r>
    </w:p>
    <w:p w:rsidR="00152611" w:rsidRDefault="00152611" w:rsidP="00152611"/>
    <w:p w:rsidR="00152611" w:rsidRDefault="006D7237" w:rsidP="009D7B12">
      <w:pPr>
        <w:ind w:left="741" w:hanging="720"/>
      </w:pPr>
      <w:r>
        <w:t>8</w:t>
      </w:r>
      <w:r w:rsidR="00152611">
        <w:t>.         During the exams, teams are to only have access to and utilize those resource materials as specified by the resource professionals for that specific</w:t>
      </w:r>
      <w:r w:rsidR="009D7B12">
        <w:t xml:space="preserve"> discipline.</w:t>
      </w:r>
    </w:p>
    <w:p w:rsidR="009D7B12" w:rsidRDefault="009D7B12" w:rsidP="009D7B12"/>
    <w:p w:rsidR="009D7B12" w:rsidRDefault="006D7237" w:rsidP="009D7B12">
      <w:pPr>
        <w:ind w:left="741" w:hanging="720"/>
      </w:pPr>
      <w:r>
        <w:t>9</w:t>
      </w:r>
      <w:r w:rsidR="009D7B12">
        <w:t xml:space="preserve">.        The Maryland Envirothon Committee requires a completed and signed Model Release form from ALL students participating in the 2021 virtual Maryland Envirothon, as students may be on video during the training and/or competition due to </w:t>
      </w:r>
      <w:r w:rsidR="00E21BE0">
        <w:t>the virtual platform being used.</w:t>
      </w:r>
    </w:p>
    <w:p w:rsidR="00E21BE0" w:rsidRDefault="00E21BE0" w:rsidP="009D7B12">
      <w:pPr>
        <w:ind w:left="741" w:hanging="720"/>
      </w:pPr>
    </w:p>
    <w:p w:rsidR="00E21BE0" w:rsidRDefault="006D7237" w:rsidP="009D7B12">
      <w:pPr>
        <w:ind w:left="741" w:hanging="720"/>
      </w:pPr>
      <w:r>
        <w:t>10</w:t>
      </w:r>
      <w:r w:rsidR="00E21BE0">
        <w:t>.        Students will be competing for the following awards;</w:t>
      </w:r>
    </w:p>
    <w:p w:rsidR="00E21BE0" w:rsidRDefault="00E21BE0" w:rsidP="009D7B12">
      <w:pPr>
        <w:ind w:left="741" w:hanging="720"/>
      </w:pPr>
    </w:p>
    <w:p w:rsidR="00E21BE0" w:rsidRDefault="00E21BE0" w:rsidP="009D7B12">
      <w:pPr>
        <w:ind w:left="741" w:hanging="720"/>
      </w:pPr>
      <w:r>
        <w:t xml:space="preserve">           1</w:t>
      </w:r>
      <w:r w:rsidRPr="00E21BE0">
        <w:rPr>
          <w:vertAlign w:val="superscript"/>
        </w:rPr>
        <w:t>st</w:t>
      </w:r>
      <w:r>
        <w:t xml:space="preserve"> Place - $500 Cash Scholarship to each team member</w:t>
      </w:r>
    </w:p>
    <w:p w:rsidR="00E21BE0" w:rsidRDefault="00E21BE0" w:rsidP="009D7B12">
      <w:pPr>
        <w:ind w:left="741" w:hanging="720"/>
      </w:pPr>
      <w:r>
        <w:t xml:space="preserve">                            Framed Wildlife Print </w:t>
      </w:r>
    </w:p>
    <w:p w:rsidR="006D7237" w:rsidRDefault="006D7237" w:rsidP="009D7B12">
      <w:pPr>
        <w:ind w:left="741" w:hanging="720"/>
      </w:pPr>
    </w:p>
    <w:p w:rsidR="00E21BE0" w:rsidRDefault="005B7596" w:rsidP="009D7B12">
      <w:pPr>
        <w:ind w:left="741" w:hanging="720"/>
      </w:pPr>
      <w:r>
        <w:t xml:space="preserve">                                                                         1 of 2</w:t>
      </w:r>
    </w:p>
    <w:p w:rsidR="00E21BE0" w:rsidRDefault="00E21BE0" w:rsidP="009D7B12">
      <w:pPr>
        <w:ind w:left="741" w:hanging="720"/>
      </w:pPr>
      <w:r>
        <w:lastRenderedPageBreak/>
        <w:t xml:space="preserve">            2</w:t>
      </w:r>
      <w:r w:rsidRPr="00E21BE0">
        <w:rPr>
          <w:vertAlign w:val="superscript"/>
        </w:rPr>
        <w:t>nd</w:t>
      </w:r>
      <w:r>
        <w:t xml:space="preserve"> Place - $300 Cash Scholarship to each team member</w:t>
      </w:r>
    </w:p>
    <w:p w:rsidR="006A66D1" w:rsidRPr="006D7237" w:rsidRDefault="00E21BE0" w:rsidP="006D7237">
      <w:pPr>
        <w:ind w:left="741" w:hanging="720"/>
      </w:pPr>
      <w:r>
        <w:t xml:space="preserve">                              Framed Wildlife Print </w:t>
      </w:r>
    </w:p>
    <w:p w:rsidR="006A66D1" w:rsidRPr="006A66D1" w:rsidRDefault="006A66D1" w:rsidP="006A66D1">
      <w:pPr>
        <w:rPr>
          <w:b/>
          <w:sz w:val="28"/>
          <w:szCs w:val="28"/>
        </w:rPr>
      </w:pPr>
    </w:p>
    <w:p w:rsidR="00E21BE0" w:rsidRDefault="00E21BE0" w:rsidP="009D7B12">
      <w:pPr>
        <w:ind w:left="741" w:hanging="720"/>
      </w:pPr>
      <w:r>
        <w:t xml:space="preserve">            3</w:t>
      </w:r>
      <w:r w:rsidRPr="00E21BE0">
        <w:rPr>
          <w:vertAlign w:val="superscript"/>
        </w:rPr>
        <w:t>rd</w:t>
      </w:r>
      <w:r>
        <w:t xml:space="preserve"> Place - $200 Cash </w:t>
      </w:r>
      <w:r w:rsidR="006A6075">
        <w:t>Scholarship</w:t>
      </w:r>
      <w:r>
        <w:t xml:space="preserve"> to each team member</w:t>
      </w:r>
    </w:p>
    <w:p w:rsidR="00E21BE0" w:rsidRDefault="00E21BE0" w:rsidP="009D7B12">
      <w:pPr>
        <w:ind w:left="741" w:hanging="720"/>
      </w:pPr>
      <w:r>
        <w:t xml:space="preserve">                              Framed Wildlife Print</w:t>
      </w:r>
    </w:p>
    <w:p w:rsidR="00E21BE0" w:rsidRDefault="00E21BE0" w:rsidP="009D7B12">
      <w:pPr>
        <w:ind w:left="741" w:hanging="720"/>
      </w:pPr>
    </w:p>
    <w:p w:rsidR="00E21BE0" w:rsidRDefault="006A6075" w:rsidP="009D7B12">
      <w:pPr>
        <w:ind w:left="741" w:hanging="720"/>
      </w:pPr>
      <w:r>
        <w:t xml:space="preserve">            </w:t>
      </w:r>
      <w:r w:rsidR="00E21BE0">
        <w:t>4</w:t>
      </w:r>
      <w:r w:rsidR="00E21BE0" w:rsidRPr="00E21BE0">
        <w:rPr>
          <w:vertAlign w:val="superscript"/>
        </w:rPr>
        <w:t>th</w:t>
      </w:r>
      <w:r w:rsidR="00E21BE0">
        <w:t xml:space="preserve"> Place – Wildlife Sculpture</w:t>
      </w:r>
    </w:p>
    <w:p w:rsidR="00E21BE0" w:rsidRDefault="00E21BE0" w:rsidP="009D7B12">
      <w:pPr>
        <w:ind w:left="741" w:hanging="720"/>
      </w:pPr>
    </w:p>
    <w:p w:rsidR="00E21BE0" w:rsidRDefault="006A6075" w:rsidP="009D7B12">
      <w:pPr>
        <w:ind w:left="741" w:hanging="720"/>
      </w:pPr>
      <w:r>
        <w:t xml:space="preserve">            </w:t>
      </w:r>
      <w:r w:rsidR="00E21BE0">
        <w:t>5</w:t>
      </w:r>
      <w:r w:rsidR="00E21BE0" w:rsidRPr="00E21BE0">
        <w:rPr>
          <w:vertAlign w:val="superscript"/>
        </w:rPr>
        <w:t>th</w:t>
      </w:r>
      <w:r w:rsidR="00E21BE0">
        <w:t xml:space="preserve"> Place – Wildlife Sculpture</w:t>
      </w:r>
    </w:p>
    <w:p w:rsidR="00E21BE0" w:rsidRDefault="00E21BE0" w:rsidP="009D7B12">
      <w:pPr>
        <w:ind w:left="741" w:hanging="720"/>
      </w:pPr>
    </w:p>
    <w:p w:rsidR="00E21BE0" w:rsidRDefault="006A6075" w:rsidP="009D7B12">
      <w:pPr>
        <w:ind w:left="741" w:hanging="720"/>
      </w:pPr>
      <w:r>
        <w:t xml:space="preserve">            </w:t>
      </w:r>
      <w:r w:rsidR="00E21BE0">
        <w:t>Prizes will also be awarded to the team with the highest score in each resource area.</w:t>
      </w:r>
    </w:p>
    <w:p w:rsidR="001B0B50" w:rsidRDefault="001B0B50" w:rsidP="009D7B12">
      <w:pPr>
        <w:ind w:left="741" w:hanging="720"/>
      </w:pPr>
    </w:p>
    <w:p w:rsidR="001B0B50" w:rsidRDefault="006D7237" w:rsidP="009D7B12">
      <w:pPr>
        <w:ind w:left="741" w:hanging="720"/>
      </w:pPr>
      <w:r>
        <w:t>11</w:t>
      </w:r>
      <w:r w:rsidR="001B0B50">
        <w:t>.       All students and advisors participating in the Maryland Envirothon will receive a Maryland Envirothon T-Shirt.</w:t>
      </w:r>
    </w:p>
    <w:p w:rsidR="006A6075" w:rsidRDefault="006A6075" w:rsidP="009D7B12">
      <w:pPr>
        <w:ind w:left="741" w:hanging="720"/>
      </w:pPr>
    </w:p>
    <w:p w:rsidR="006A6075" w:rsidRDefault="006D7237" w:rsidP="009D7B12">
      <w:pPr>
        <w:ind w:left="741" w:hanging="720"/>
      </w:pPr>
      <w:r>
        <w:t>12</w:t>
      </w:r>
      <w:r w:rsidR="006A6075">
        <w:t>.       Winners will be announced at a virtual awards ceremony to be held Thursday, May 6, 2021 at 7:00 PM.</w:t>
      </w:r>
    </w:p>
    <w:p w:rsidR="006A6075" w:rsidRDefault="006A6075" w:rsidP="009D7B12">
      <w:pPr>
        <w:ind w:left="741" w:hanging="720"/>
      </w:pPr>
    </w:p>
    <w:p w:rsidR="006A6075" w:rsidRDefault="006D7237" w:rsidP="009D7B12">
      <w:pPr>
        <w:ind w:left="741" w:hanging="720"/>
      </w:pPr>
      <w:r>
        <w:t>13</w:t>
      </w:r>
      <w:r w:rsidR="006A6075">
        <w:t>.       Rules and regulations of the Maryland Envirothon are subject to change.  Any and all changes will be explained in advance to all teams and advisors.</w:t>
      </w:r>
    </w:p>
    <w:p w:rsidR="006A6075" w:rsidRDefault="006A6075" w:rsidP="009D7B12">
      <w:pPr>
        <w:ind w:left="741" w:hanging="720"/>
      </w:pPr>
    </w:p>
    <w:p w:rsidR="006A6075" w:rsidRDefault="006D7237" w:rsidP="009D7B12">
      <w:pPr>
        <w:ind w:left="741" w:hanging="720"/>
      </w:pPr>
      <w:r>
        <w:t>14</w:t>
      </w:r>
      <w:r w:rsidR="006A6075">
        <w:t>.        It is the policy of the Maryland Envirothon to provide equal opportunity to all persons regardless of color, national origin, citizenship, status, physical or mental disability, race, religion, creed, gender, sex, sexual orientation, gender identity and/or expression, status with regard to public assistance, or any other characteristic protected by federal, state, or local law.</w:t>
      </w:r>
    </w:p>
    <w:p w:rsidR="00E21BE0" w:rsidRDefault="00E21BE0" w:rsidP="009D7B12">
      <w:pPr>
        <w:ind w:left="741" w:hanging="720"/>
      </w:pPr>
      <w:r>
        <w:t xml:space="preserve">       </w:t>
      </w:r>
    </w:p>
    <w:p w:rsidR="005B7596" w:rsidRDefault="005B7596" w:rsidP="009D7B12">
      <w:pPr>
        <w:ind w:left="741" w:hanging="720"/>
      </w:pPr>
    </w:p>
    <w:p w:rsidR="005B7596" w:rsidRDefault="005B7596" w:rsidP="009D7B12">
      <w:pPr>
        <w:ind w:left="741" w:hanging="720"/>
      </w:pPr>
    </w:p>
    <w:p w:rsidR="005B7596" w:rsidRDefault="005B7596" w:rsidP="009D7B12">
      <w:pPr>
        <w:ind w:left="741" w:hanging="720"/>
      </w:pPr>
    </w:p>
    <w:p w:rsidR="005B7596" w:rsidRDefault="005B7596" w:rsidP="009D7B12">
      <w:pPr>
        <w:ind w:left="741" w:hanging="720"/>
      </w:pPr>
    </w:p>
    <w:p w:rsidR="005B7596" w:rsidRDefault="005B7596" w:rsidP="009D7B12">
      <w:pPr>
        <w:ind w:left="741" w:hanging="720"/>
      </w:pPr>
    </w:p>
    <w:p w:rsidR="005B7596" w:rsidRDefault="005B7596" w:rsidP="009D7B12">
      <w:pPr>
        <w:ind w:left="741" w:hanging="720"/>
      </w:pPr>
    </w:p>
    <w:p w:rsidR="005B7596" w:rsidRDefault="005B7596" w:rsidP="009D7B12">
      <w:pPr>
        <w:ind w:left="741" w:hanging="720"/>
      </w:pPr>
    </w:p>
    <w:p w:rsidR="005B7596" w:rsidRDefault="005B7596" w:rsidP="009D7B12">
      <w:pPr>
        <w:ind w:left="741" w:hanging="720"/>
      </w:pPr>
    </w:p>
    <w:p w:rsidR="005B7596" w:rsidRDefault="005B7596" w:rsidP="009D7B12">
      <w:pPr>
        <w:ind w:left="741" w:hanging="720"/>
      </w:pPr>
    </w:p>
    <w:p w:rsidR="005B7596" w:rsidRDefault="005B7596" w:rsidP="009D7B12">
      <w:pPr>
        <w:ind w:left="741" w:hanging="720"/>
      </w:pPr>
    </w:p>
    <w:p w:rsidR="005B7596" w:rsidRDefault="005B7596" w:rsidP="009D7B12">
      <w:pPr>
        <w:ind w:left="741" w:hanging="720"/>
      </w:pPr>
    </w:p>
    <w:p w:rsidR="005B7596" w:rsidRDefault="005B7596" w:rsidP="009D7B12">
      <w:pPr>
        <w:ind w:left="741" w:hanging="720"/>
      </w:pPr>
    </w:p>
    <w:p w:rsidR="005B7596" w:rsidRDefault="005B7596" w:rsidP="009D7B12">
      <w:pPr>
        <w:ind w:left="741" w:hanging="720"/>
      </w:pPr>
      <w:r>
        <w:t xml:space="preserve">                                                                       2 of 2</w:t>
      </w:r>
    </w:p>
    <w:p w:rsidR="005B7596" w:rsidRPr="003B39A4" w:rsidRDefault="005B7596" w:rsidP="005B7596">
      <w:pPr>
        <w:ind w:left="741" w:hanging="720"/>
        <w:jc w:val="both"/>
        <w:sectPr w:rsidR="005B7596" w:rsidRPr="003B39A4" w:rsidSect="006C12B8">
          <w:headerReference w:type="default" r:id="rId10"/>
          <w:footerReference w:type="default" r:id="rId11"/>
          <w:pgSz w:w="12240" w:h="15840" w:code="1"/>
          <w:pgMar w:top="3060" w:right="1440" w:bottom="720" w:left="1440" w:header="720" w:footer="720" w:gutter="0"/>
          <w:cols w:space="720"/>
          <w:docGrid w:linePitch="326"/>
        </w:sectPr>
      </w:pPr>
      <w:r>
        <w:t xml:space="preserve">                                                                </w:t>
      </w:r>
      <w:bookmarkStart w:id="0" w:name="_GoBack"/>
      <w:bookmarkEnd w:id="0"/>
    </w:p>
    <w:p w:rsidR="004E7CCA" w:rsidRPr="00444D3B" w:rsidRDefault="004E7CCA" w:rsidP="009D7B12"/>
    <w:p w:rsidR="000B10AB" w:rsidRDefault="000B10AB" w:rsidP="000B10AB">
      <w:pPr>
        <w:pStyle w:val="ListParagraph"/>
      </w:pPr>
    </w:p>
    <w:p w:rsidR="001A6D50" w:rsidRPr="00444D3B" w:rsidRDefault="001A6D50" w:rsidP="001A6D50">
      <w:pPr>
        <w:rPr>
          <w:b/>
          <w:bCs/>
        </w:rPr>
      </w:pPr>
    </w:p>
    <w:p w:rsidR="00F069DC" w:rsidRPr="00444D3B" w:rsidRDefault="00F069DC" w:rsidP="001A6D50">
      <w:pPr>
        <w:ind w:left="360"/>
        <w:jc w:val="center"/>
      </w:pPr>
    </w:p>
    <w:sectPr w:rsidR="00F069DC" w:rsidRPr="00444D3B" w:rsidSect="006C12B8">
      <w:pgSz w:w="12240" w:h="15840" w:code="1"/>
      <w:pgMar w:top="1440" w:right="1440" w:bottom="720" w:left="1440"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3F" w:rsidRDefault="0077343F">
      <w:r>
        <w:separator/>
      </w:r>
    </w:p>
  </w:endnote>
  <w:endnote w:type="continuationSeparator" w:id="0">
    <w:p w:rsidR="0077343F" w:rsidRDefault="0077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Bold">
    <w:panose1 w:val="00000000000000000000"/>
    <w:charset w:val="00"/>
    <w:family w:val="roman"/>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98" w:rsidRDefault="00151298" w:rsidP="00F069DC">
    <w:pPr>
      <w:pStyle w:val="Footer"/>
      <w:jc w:val="center"/>
      <w:rPr>
        <w:rStyle w:val="PageNumber"/>
      </w:rPr>
    </w:pPr>
  </w:p>
  <w:p w:rsidR="00151298" w:rsidRDefault="00151298" w:rsidP="00C07BA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3F" w:rsidRDefault="0077343F">
      <w:r>
        <w:separator/>
      </w:r>
    </w:p>
  </w:footnote>
  <w:footnote w:type="continuationSeparator" w:id="0">
    <w:p w:rsidR="0077343F" w:rsidRDefault="00773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6D" w:rsidRDefault="0019446D" w:rsidP="00293DC1">
    <w:pPr>
      <w:pStyle w:val="Header"/>
      <w:ind w:firstLine="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5BA"/>
    <w:multiLevelType w:val="hybridMultilevel"/>
    <w:tmpl w:val="A6801836"/>
    <w:lvl w:ilvl="0" w:tplc="5BE016F0">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686063"/>
    <w:multiLevelType w:val="hybridMultilevel"/>
    <w:tmpl w:val="241C881C"/>
    <w:lvl w:ilvl="0" w:tplc="7F8ECF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E45903"/>
    <w:multiLevelType w:val="hybridMultilevel"/>
    <w:tmpl w:val="FAF2A5F2"/>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0017AF0"/>
    <w:multiLevelType w:val="hybridMultilevel"/>
    <w:tmpl w:val="960832AA"/>
    <w:lvl w:ilvl="0" w:tplc="0E983F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036C82"/>
    <w:multiLevelType w:val="hybridMultilevel"/>
    <w:tmpl w:val="FA1CAB22"/>
    <w:lvl w:ilvl="0" w:tplc="DB886C34">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C510912"/>
    <w:multiLevelType w:val="hybridMultilevel"/>
    <w:tmpl w:val="10ACD4B8"/>
    <w:lvl w:ilvl="0" w:tplc="A0046A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EA6692"/>
    <w:multiLevelType w:val="hybridMultilevel"/>
    <w:tmpl w:val="8E14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3F"/>
    <w:rsid w:val="00004B04"/>
    <w:rsid w:val="00044585"/>
    <w:rsid w:val="000546B4"/>
    <w:rsid w:val="0007553E"/>
    <w:rsid w:val="00082ADD"/>
    <w:rsid w:val="000904AA"/>
    <w:rsid w:val="000B10AB"/>
    <w:rsid w:val="000D2E08"/>
    <w:rsid w:val="000E33AB"/>
    <w:rsid w:val="000E6335"/>
    <w:rsid w:val="00100E19"/>
    <w:rsid w:val="00114387"/>
    <w:rsid w:val="0012057A"/>
    <w:rsid w:val="00137FA5"/>
    <w:rsid w:val="00151298"/>
    <w:rsid w:val="00152611"/>
    <w:rsid w:val="00161F94"/>
    <w:rsid w:val="0019446D"/>
    <w:rsid w:val="001A6D50"/>
    <w:rsid w:val="001B0B50"/>
    <w:rsid w:val="001B6C55"/>
    <w:rsid w:val="001C2A24"/>
    <w:rsid w:val="001C7A8E"/>
    <w:rsid w:val="001D4D36"/>
    <w:rsid w:val="00293DC1"/>
    <w:rsid w:val="00295492"/>
    <w:rsid w:val="002C163B"/>
    <w:rsid w:val="002D50A1"/>
    <w:rsid w:val="003040DF"/>
    <w:rsid w:val="003568B6"/>
    <w:rsid w:val="003717EF"/>
    <w:rsid w:val="00382971"/>
    <w:rsid w:val="00386A85"/>
    <w:rsid w:val="003B39A4"/>
    <w:rsid w:val="003E0AAD"/>
    <w:rsid w:val="003F1DC1"/>
    <w:rsid w:val="00410D97"/>
    <w:rsid w:val="00410FA3"/>
    <w:rsid w:val="00432E26"/>
    <w:rsid w:val="00444D3B"/>
    <w:rsid w:val="004714DC"/>
    <w:rsid w:val="004830A6"/>
    <w:rsid w:val="00485E95"/>
    <w:rsid w:val="004A0870"/>
    <w:rsid w:val="004B1230"/>
    <w:rsid w:val="004D108E"/>
    <w:rsid w:val="004E0D5A"/>
    <w:rsid w:val="004E7CCA"/>
    <w:rsid w:val="005021D3"/>
    <w:rsid w:val="0050317D"/>
    <w:rsid w:val="0053634D"/>
    <w:rsid w:val="0054196C"/>
    <w:rsid w:val="00560AD3"/>
    <w:rsid w:val="00564A02"/>
    <w:rsid w:val="00584C15"/>
    <w:rsid w:val="00593A2F"/>
    <w:rsid w:val="005A0477"/>
    <w:rsid w:val="005A0DDD"/>
    <w:rsid w:val="005B0DB3"/>
    <w:rsid w:val="005B7596"/>
    <w:rsid w:val="005C2567"/>
    <w:rsid w:val="005C7726"/>
    <w:rsid w:val="005D198D"/>
    <w:rsid w:val="005D523F"/>
    <w:rsid w:val="005F6F5C"/>
    <w:rsid w:val="00615267"/>
    <w:rsid w:val="0062110D"/>
    <w:rsid w:val="00626D69"/>
    <w:rsid w:val="00682044"/>
    <w:rsid w:val="00683BCF"/>
    <w:rsid w:val="006A6075"/>
    <w:rsid w:val="006A66D1"/>
    <w:rsid w:val="006C12B8"/>
    <w:rsid w:val="006C3C86"/>
    <w:rsid w:val="006D7237"/>
    <w:rsid w:val="006F69A8"/>
    <w:rsid w:val="007078BA"/>
    <w:rsid w:val="007313B2"/>
    <w:rsid w:val="00754CE2"/>
    <w:rsid w:val="007608BF"/>
    <w:rsid w:val="007612F9"/>
    <w:rsid w:val="0076506B"/>
    <w:rsid w:val="0077014B"/>
    <w:rsid w:val="0077343F"/>
    <w:rsid w:val="007747AC"/>
    <w:rsid w:val="00784447"/>
    <w:rsid w:val="007A1085"/>
    <w:rsid w:val="007A48DE"/>
    <w:rsid w:val="007B7F1B"/>
    <w:rsid w:val="007E0C9D"/>
    <w:rsid w:val="007E46BB"/>
    <w:rsid w:val="007E49A5"/>
    <w:rsid w:val="00800068"/>
    <w:rsid w:val="00821DD9"/>
    <w:rsid w:val="008327AB"/>
    <w:rsid w:val="00865712"/>
    <w:rsid w:val="008709F6"/>
    <w:rsid w:val="008733A2"/>
    <w:rsid w:val="008822C5"/>
    <w:rsid w:val="0089563E"/>
    <w:rsid w:val="00896931"/>
    <w:rsid w:val="008A789F"/>
    <w:rsid w:val="008B15D6"/>
    <w:rsid w:val="008C0707"/>
    <w:rsid w:val="008C703A"/>
    <w:rsid w:val="008D583F"/>
    <w:rsid w:val="0090175E"/>
    <w:rsid w:val="00907D41"/>
    <w:rsid w:val="00914D67"/>
    <w:rsid w:val="00927384"/>
    <w:rsid w:val="009357D4"/>
    <w:rsid w:val="009601A7"/>
    <w:rsid w:val="00970567"/>
    <w:rsid w:val="00987996"/>
    <w:rsid w:val="00991634"/>
    <w:rsid w:val="009A0C14"/>
    <w:rsid w:val="009B21BF"/>
    <w:rsid w:val="009C30D5"/>
    <w:rsid w:val="009D2A77"/>
    <w:rsid w:val="009D7310"/>
    <w:rsid w:val="009D7B12"/>
    <w:rsid w:val="00A1377B"/>
    <w:rsid w:val="00A600FC"/>
    <w:rsid w:val="00A64CD6"/>
    <w:rsid w:val="00A66DA9"/>
    <w:rsid w:val="00A7640F"/>
    <w:rsid w:val="00A778F8"/>
    <w:rsid w:val="00AA2898"/>
    <w:rsid w:val="00AB763C"/>
    <w:rsid w:val="00AC5124"/>
    <w:rsid w:val="00AD7A86"/>
    <w:rsid w:val="00AE4FED"/>
    <w:rsid w:val="00B14F84"/>
    <w:rsid w:val="00B1588C"/>
    <w:rsid w:val="00B1643B"/>
    <w:rsid w:val="00B634B0"/>
    <w:rsid w:val="00B741A6"/>
    <w:rsid w:val="00BA24FB"/>
    <w:rsid w:val="00BB523C"/>
    <w:rsid w:val="00BC2DE6"/>
    <w:rsid w:val="00BC48C8"/>
    <w:rsid w:val="00BD2401"/>
    <w:rsid w:val="00BE326C"/>
    <w:rsid w:val="00BE69DB"/>
    <w:rsid w:val="00C07BA2"/>
    <w:rsid w:val="00C10C44"/>
    <w:rsid w:val="00C17BC3"/>
    <w:rsid w:val="00C21946"/>
    <w:rsid w:val="00C3485F"/>
    <w:rsid w:val="00C36483"/>
    <w:rsid w:val="00C53785"/>
    <w:rsid w:val="00C60DD3"/>
    <w:rsid w:val="00C6347C"/>
    <w:rsid w:val="00C66232"/>
    <w:rsid w:val="00C8595F"/>
    <w:rsid w:val="00C86764"/>
    <w:rsid w:val="00C94805"/>
    <w:rsid w:val="00C96C6B"/>
    <w:rsid w:val="00CA76AC"/>
    <w:rsid w:val="00CC266F"/>
    <w:rsid w:val="00CC6A87"/>
    <w:rsid w:val="00CD5C63"/>
    <w:rsid w:val="00D3284C"/>
    <w:rsid w:val="00D42177"/>
    <w:rsid w:val="00D526A0"/>
    <w:rsid w:val="00D6552D"/>
    <w:rsid w:val="00D7074B"/>
    <w:rsid w:val="00D7564B"/>
    <w:rsid w:val="00D76A3F"/>
    <w:rsid w:val="00DF0C84"/>
    <w:rsid w:val="00E21BE0"/>
    <w:rsid w:val="00E43AA0"/>
    <w:rsid w:val="00E60F87"/>
    <w:rsid w:val="00E72F73"/>
    <w:rsid w:val="00EA38D5"/>
    <w:rsid w:val="00EB1EC0"/>
    <w:rsid w:val="00EE3D6C"/>
    <w:rsid w:val="00F05A12"/>
    <w:rsid w:val="00F069DC"/>
    <w:rsid w:val="00F10589"/>
    <w:rsid w:val="00F170CE"/>
    <w:rsid w:val="00F2125A"/>
    <w:rsid w:val="00F21F56"/>
    <w:rsid w:val="00F31420"/>
    <w:rsid w:val="00F317D2"/>
    <w:rsid w:val="00F45520"/>
    <w:rsid w:val="00F50167"/>
    <w:rsid w:val="00F66936"/>
    <w:rsid w:val="00F900C7"/>
    <w:rsid w:val="00FE7697"/>
    <w:rsid w:val="00F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66F"/>
    <w:rPr>
      <w:sz w:val="24"/>
      <w:szCs w:val="24"/>
    </w:rPr>
  </w:style>
  <w:style w:type="paragraph" w:styleId="Heading1">
    <w:name w:val="heading 1"/>
    <w:basedOn w:val="Normal"/>
    <w:next w:val="Normal"/>
    <w:qFormat/>
    <w:rsid w:val="004A0870"/>
    <w:pPr>
      <w:keepNext/>
      <w:jc w:val="center"/>
      <w:outlineLvl w:val="0"/>
    </w:pPr>
    <w:rPr>
      <w:sz w:val="36"/>
    </w:rPr>
  </w:style>
  <w:style w:type="paragraph" w:styleId="Heading2">
    <w:name w:val="heading 2"/>
    <w:basedOn w:val="Normal"/>
    <w:next w:val="Normal"/>
    <w:qFormat/>
    <w:rsid w:val="004A087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9DC"/>
    <w:pPr>
      <w:tabs>
        <w:tab w:val="center" w:pos="4320"/>
        <w:tab w:val="right" w:pos="8640"/>
      </w:tabs>
    </w:pPr>
  </w:style>
  <w:style w:type="paragraph" w:styleId="Footer">
    <w:name w:val="footer"/>
    <w:basedOn w:val="Normal"/>
    <w:rsid w:val="00F069DC"/>
    <w:pPr>
      <w:tabs>
        <w:tab w:val="center" w:pos="4320"/>
        <w:tab w:val="right" w:pos="8640"/>
      </w:tabs>
    </w:pPr>
  </w:style>
  <w:style w:type="character" w:styleId="PageNumber">
    <w:name w:val="page number"/>
    <w:basedOn w:val="DefaultParagraphFont"/>
    <w:rsid w:val="00F069DC"/>
  </w:style>
  <w:style w:type="character" w:styleId="Emphasis">
    <w:name w:val="Emphasis"/>
    <w:qFormat/>
    <w:rsid w:val="00485E95"/>
    <w:rPr>
      <w:i/>
      <w:iCs/>
    </w:rPr>
  </w:style>
  <w:style w:type="paragraph" w:styleId="ListParagraph">
    <w:name w:val="List Paragraph"/>
    <w:basedOn w:val="Normal"/>
    <w:uiPriority w:val="34"/>
    <w:qFormat/>
    <w:rsid w:val="00A66DA9"/>
    <w:pPr>
      <w:ind w:left="720"/>
    </w:pPr>
  </w:style>
  <w:style w:type="paragraph" w:styleId="NormalWeb">
    <w:name w:val="Normal (Web)"/>
    <w:basedOn w:val="Normal"/>
    <w:uiPriority w:val="99"/>
    <w:unhideWhenUsed/>
    <w:rsid w:val="00A7640F"/>
    <w:pPr>
      <w:spacing w:before="100" w:beforeAutospacing="1" w:after="100" w:afterAutospacing="1"/>
    </w:pPr>
  </w:style>
  <w:style w:type="paragraph" w:styleId="BalloonText">
    <w:name w:val="Balloon Text"/>
    <w:basedOn w:val="Normal"/>
    <w:link w:val="BalloonTextChar"/>
    <w:rsid w:val="005F6F5C"/>
    <w:rPr>
      <w:rFonts w:ascii="Tahoma" w:hAnsi="Tahoma" w:cs="Tahoma"/>
      <w:sz w:val="16"/>
      <w:szCs w:val="16"/>
    </w:rPr>
  </w:style>
  <w:style w:type="character" w:customStyle="1" w:styleId="BalloonTextChar">
    <w:name w:val="Balloon Text Char"/>
    <w:basedOn w:val="DefaultParagraphFont"/>
    <w:link w:val="BalloonText"/>
    <w:rsid w:val="005F6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66F"/>
    <w:rPr>
      <w:sz w:val="24"/>
      <w:szCs w:val="24"/>
    </w:rPr>
  </w:style>
  <w:style w:type="paragraph" w:styleId="Heading1">
    <w:name w:val="heading 1"/>
    <w:basedOn w:val="Normal"/>
    <w:next w:val="Normal"/>
    <w:qFormat/>
    <w:rsid w:val="004A0870"/>
    <w:pPr>
      <w:keepNext/>
      <w:jc w:val="center"/>
      <w:outlineLvl w:val="0"/>
    </w:pPr>
    <w:rPr>
      <w:sz w:val="36"/>
    </w:rPr>
  </w:style>
  <w:style w:type="paragraph" w:styleId="Heading2">
    <w:name w:val="heading 2"/>
    <w:basedOn w:val="Normal"/>
    <w:next w:val="Normal"/>
    <w:qFormat/>
    <w:rsid w:val="004A087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9DC"/>
    <w:pPr>
      <w:tabs>
        <w:tab w:val="center" w:pos="4320"/>
        <w:tab w:val="right" w:pos="8640"/>
      </w:tabs>
    </w:pPr>
  </w:style>
  <w:style w:type="paragraph" w:styleId="Footer">
    <w:name w:val="footer"/>
    <w:basedOn w:val="Normal"/>
    <w:rsid w:val="00F069DC"/>
    <w:pPr>
      <w:tabs>
        <w:tab w:val="center" w:pos="4320"/>
        <w:tab w:val="right" w:pos="8640"/>
      </w:tabs>
    </w:pPr>
  </w:style>
  <w:style w:type="character" w:styleId="PageNumber">
    <w:name w:val="page number"/>
    <w:basedOn w:val="DefaultParagraphFont"/>
    <w:rsid w:val="00F069DC"/>
  </w:style>
  <w:style w:type="character" w:styleId="Emphasis">
    <w:name w:val="Emphasis"/>
    <w:qFormat/>
    <w:rsid w:val="00485E95"/>
    <w:rPr>
      <w:i/>
      <w:iCs/>
    </w:rPr>
  </w:style>
  <w:style w:type="paragraph" w:styleId="ListParagraph">
    <w:name w:val="List Paragraph"/>
    <w:basedOn w:val="Normal"/>
    <w:uiPriority w:val="34"/>
    <w:qFormat/>
    <w:rsid w:val="00A66DA9"/>
    <w:pPr>
      <w:ind w:left="720"/>
    </w:pPr>
  </w:style>
  <w:style w:type="paragraph" w:styleId="NormalWeb">
    <w:name w:val="Normal (Web)"/>
    <w:basedOn w:val="Normal"/>
    <w:uiPriority w:val="99"/>
    <w:unhideWhenUsed/>
    <w:rsid w:val="00A7640F"/>
    <w:pPr>
      <w:spacing w:before="100" w:beforeAutospacing="1" w:after="100" w:afterAutospacing="1"/>
    </w:pPr>
  </w:style>
  <w:style w:type="paragraph" w:styleId="BalloonText">
    <w:name w:val="Balloon Text"/>
    <w:basedOn w:val="Normal"/>
    <w:link w:val="BalloonTextChar"/>
    <w:rsid w:val="005F6F5C"/>
    <w:rPr>
      <w:rFonts w:ascii="Tahoma" w:hAnsi="Tahoma" w:cs="Tahoma"/>
      <w:sz w:val="16"/>
      <w:szCs w:val="16"/>
    </w:rPr>
  </w:style>
  <w:style w:type="character" w:customStyle="1" w:styleId="BalloonTextChar">
    <w:name w:val="Balloon Text Char"/>
    <w:basedOn w:val="DefaultParagraphFont"/>
    <w:link w:val="BalloonText"/>
    <w:rsid w:val="005F6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5160">
      <w:bodyDiv w:val="1"/>
      <w:marLeft w:val="0"/>
      <w:marRight w:val="0"/>
      <w:marTop w:val="0"/>
      <w:marBottom w:val="0"/>
      <w:divBdr>
        <w:top w:val="none" w:sz="0" w:space="0" w:color="auto"/>
        <w:left w:val="none" w:sz="0" w:space="0" w:color="auto"/>
        <w:bottom w:val="none" w:sz="0" w:space="0" w:color="auto"/>
        <w:right w:val="none" w:sz="0" w:space="0" w:color="auto"/>
      </w:divBdr>
      <w:divsChild>
        <w:div w:id="1614090378">
          <w:marLeft w:val="0"/>
          <w:marRight w:val="0"/>
          <w:marTop w:val="0"/>
          <w:marBottom w:val="0"/>
          <w:divBdr>
            <w:top w:val="none" w:sz="0" w:space="0" w:color="auto"/>
            <w:left w:val="none" w:sz="0" w:space="0" w:color="auto"/>
            <w:bottom w:val="none" w:sz="0" w:space="0" w:color="auto"/>
            <w:right w:val="none" w:sz="0" w:space="0" w:color="auto"/>
          </w:divBdr>
          <w:divsChild>
            <w:div w:id="2119372159">
              <w:marLeft w:val="0"/>
              <w:marRight w:val="0"/>
              <w:marTop w:val="0"/>
              <w:marBottom w:val="0"/>
              <w:divBdr>
                <w:top w:val="none" w:sz="0" w:space="0" w:color="auto"/>
                <w:left w:val="none" w:sz="0" w:space="0" w:color="auto"/>
                <w:bottom w:val="none" w:sz="0" w:space="0" w:color="auto"/>
                <w:right w:val="none" w:sz="0" w:space="0" w:color="auto"/>
              </w:divBdr>
              <w:divsChild>
                <w:div w:id="949046414">
                  <w:marLeft w:val="0"/>
                  <w:marRight w:val="0"/>
                  <w:marTop w:val="0"/>
                  <w:marBottom w:val="0"/>
                  <w:divBdr>
                    <w:top w:val="none" w:sz="0" w:space="0" w:color="auto"/>
                    <w:left w:val="none" w:sz="0" w:space="0" w:color="auto"/>
                    <w:bottom w:val="none" w:sz="0" w:space="0" w:color="auto"/>
                    <w:right w:val="none" w:sz="0" w:space="0" w:color="auto"/>
                  </w:divBdr>
                  <w:divsChild>
                    <w:div w:id="1131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Desktop\Coordinator%20Envirothon%20Documents\2011%20Envirothon\2011%20Registration%20Packet\2011_Rules&amp;RegulationsANDElectronEquipmentPolicy_(D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46ED-D65B-42B7-B6CD-1FF6D2A8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2011_Rules&amp;RegulationsANDElectronEquipmentPolicy_(Done).dotx</Template>
  <TotalTime>0</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January 11, 2006</vt:lpstr>
    </vt:vector>
  </TitlesOfParts>
  <Company>USDA</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11, 2006</dc:title>
  <dc:creator>Holly</dc:creator>
  <cp:lastModifiedBy>Craig Hartsock</cp:lastModifiedBy>
  <cp:revision>2</cp:revision>
  <cp:lastPrinted>2021-02-17T19:59:00Z</cp:lastPrinted>
  <dcterms:created xsi:type="dcterms:W3CDTF">2021-02-17T20:01:00Z</dcterms:created>
  <dcterms:modified xsi:type="dcterms:W3CDTF">2021-02-17T20:01:00Z</dcterms:modified>
</cp:coreProperties>
</file>